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08" w:rsidRPr="00A01973" w:rsidRDefault="00737208" w:rsidP="003246CE">
      <w:pPr>
        <w:spacing w:after="0" w:line="240" w:lineRule="auto"/>
        <w:rPr>
          <w:rFonts w:cs="Times New Roman"/>
          <w:sz w:val="24"/>
          <w:szCs w:val="24"/>
        </w:rPr>
      </w:pPr>
    </w:p>
    <w:p w:rsidR="00B91A5E" w:rsidRPr="00A01973" w:rsidRDefault="0090112D" w:rsidP="003246CE">
      <w:pPr>
        <w:spacing w:after="0" w:line="240" w:lineRule="auto"/>
        <w:rPr>
          <w:rFonts w:cs="Times New Roman"/>
          <w:sz w:val="24"/>
          <w:szCs w:val="24"/>
        </w:rPr>
      </w:pPr>
      <w:r w:rsidRPr="00A01973">
        <w:rPr>
          <w:rFonts w:cs="Times New Roman"/>
          <w:sz w:val="24"/>
          <w:szCs w:val="24"/>
        </w:rPr>
        <w:t>Pro</w:t>
      </w:r>
      <w:r w:rsidR="00C6381F" w:rsidRPr="00A01973">
        <w:rPr>
          <w:rFonts w:cs="Times New Roman"/>
          <w:sz w:val="24"/>
          <w:szCs w:val="24"/>
        </w:rPr>
        <w:t xml:space="preserve">gram </w:t>
      </w:r>
      <w:proofErr w:type="spellStart"/>
      <w:r w:rsidR="00B91A5E" w:rsidRPr="00A01973">
        <w:rPr>
          <w:rFonts w:cs="Times New Roman"/>
          <w:sz w:val="24"/>
          <w:szCs w:val="24"/>
        </w:rPr>
        <w:t>Midtern</w:t>
      </w:r>
      <w:proofErr w:type="spellEnd"/>
      <w:r w:rsidR="00B91A5E" w:rsidRPr="00A01973">
        <w:rPr>
          <w:rFonts w:cs="Times New Roman"/>
          <w:sz w:val="24"/>
          <w:szCs w:val="24"/>
        </w:rPr>
        <w:t xml:space="preserve"> of Discipline “</w:t>
      </w:r>
      <w:r w:rsidR="00B91A5E" w:rsidRPr="00A01973">
        <w:rPr>
          <w:rFonts w:cs="Times New Roman"/>
          <w:bCs/>
          <w:sz w:val="24"/>
          <w:szCs w:val="24"/>
        </w:rPr>
        <w:t>Methods of molecular biotechnology”</w:t>
      </w:r>
    </w:p>
    <w:p w:rsidR="00B91A5E" w:rsidRPr="00A01973" w:rsidRDefault="00B91A5E" w:rsidP="003246CE">
      <w:pPr>
        <w:spacing w:after="0" w:line="240" w:lineRule="auto"/>
        <w:rPr>
          <w:rFonts w:cs="Times New Roman"/>
          <w:iCs/>
          <w:color w:val="000000" w:themeColor="text1"/>
          <w:sz w:val="24"/>
          <w:szCs w:val="24"/>
        </w:rPr>
      </w:pPr>
      <w:proofErr w:type="gramStart"/>
      <w:r w:rsidRPr="00A01973">
        <w:rPr>
          <w:rFonts w:cs="Times New Roman"/>
          <w:iCs/>
          <w:color w:val="000000" w:themeColor="text1"/>
          <w:sz w:val="24"/>
          <w:szCs w:val="24"/>
        </w:rPr>
        <w:t>6D070100</w:t>
      </w:r>
      <w:proofErr w:type="gramEnd"/>
      <w:r w:rsidRPr="00A01973">
        <w:rPr>
          <w:rFonts w:cs="Times New Roman"/>
          <w:iCs/>
          <w:color w:val="000000" w:themeColor="text1"/>
          <w:sz w:val="24"/>
          <w:szCs w:val="24"/>
        </w:rPr>
        <w:t xml:space="preserve"> Biotechnology </w:t>
      </w:r>
    </w:p>
    <w:p w:rsidR="00C6381F" w:rsidRDefault="00C6381F" w:rsidP="003246CE">
      <w:pPr>
        <w:spacing w:after="0" w:line="240" w:lineRule="auto"/>
        <w:rPr>
          <w:rFonts w:cs="Times New Roman"/>
          <w:iCs/>
          <w:color w:val="000000" w:themeColor="text1"/>
          <w:sz w:val="24"/>
          <w:szCs w:val="24"/>
        </w:rPr>
      </w:pPr>
    </w:p>
    <w:p w:rsidR="00F6382C" w:rsidRDefault="00F6382C" w:rsidP="003246CE">
      <w:pPr>
        <w:spacing w:after="0" w:line="240" w:lineRule="auto"/>
        <w:rPr>
          <w:rFonts w:cs="Times New Roman"/>
          <w:iCs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57" w:type="dxa"/>
        <w:tblLook w:val="04A0" w:firstRow="1" w:lastRow="0" w:firstColumn="1" w:lastColumn="0" w:noHBand="0" w:noVBand="1"/>
      </w:tblPr>
      <w:tblGrid>
        <w:gridCol w:w="8398"/>
      </w:tblGrid>
      <w:tr w:rsidR="00DB6215" w:rsidTr="00DB6215">
        <w:tc>
          <w:tcPr>
            <w:tcW w:w="8398" w:type="dxa"/>
          </w:tcPr>
          <w:p w:rsidR="00DB6215" w:rsidRPr="00F6382C" w:rsidRDefault="00DB6215" w:rsidP="003246C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Style w:val="hps"/>
                <w:rFonts w:cs="Times New Roman"/>
                <w:sz w:val="24"/>
                <w:szCs w:val="24"/>
              </w:rPr>
              <w:t>Describe m</w:t>
            </w:r>
            <w:r w:rsidRPr="00A01973">
              <w:rPr>
                <w:rStyle w:val="hps"/>
                <w:rFonts w:cs="Times New Roman"/>
                <w:sz w:val="24"/>
                <w:szCs w:val="24"/>
              </w:rPr>
              <w:t>ethods of e</w:t>
            </w:r>
            <w:r w:rsidRPr="00A01973">
              <w:rPr>
                <w:rFonts w:cs="Times New Roman"/>
                <w:bCs/>
                <w:sz w:val="24"/>
                <w:szCs w:val="24"/>
              </w:rPr>
              <w:t>xtraction of nucleic acids from different biological materials</w:t>
            </w:r>
            <w:r w:rsidRPr="00A01973">
              <w:rPr>
                <w:rStyle w:val="hps"/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B6215" w:rsidTr="00DB6215">
        <w:tc>
          <w:tcPr>
            <w:tcW w:w="8398" w:type="dxa"/>
          </w:tcPr>
          <w:p w:rsidR="00DB6215" w:rsidRPr="00F6382C" w:rsidRDefault="00DB6215" w:rsidP="003246CE">
            <w:pPr>
              <w:spacing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color w:val="000000" w:themeColor="text1"/>
                <w:sz w:val="24"/>
                <w:szCs w:val="24"/>
              </w:rPr>
              <w:t>Present the main principle  of m</w:t>
            </w:r>
            <w:r w:rsidRPr="00A01973">
              <w:rPr>
                <w:rFonts w:cs="Times New Roman"/>
                <w:bCs/>
                <w:color w:val="000000"/>
                <w:sz w:val="24"/>
                <w:szCs w:val="24"/>
              </w:rPr>
              <w:t xml:space="preserve">ethods 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and components </w:t>
            </w:r>
            <w:r w:rsidRPr="00A01973">
              <w:rPr>
                <w:rFonts w:cs="Times New Roman"/>
                <w:bCs/>
                <w:color w:val="000000"/>
                <w:sz w:val="24"/>
                <w:szCs w:val="24"/>
              </w:rPr>
              <w:t>used  for cell lysis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B6215" w:rsidTr="00DB6215">
        <w:tc>
          <w:tcPr>
            <w:tcW w:w="8398" w:type="dxa"/>
          </w:tcPr>
          <w:p w:rsidR="00DB6215" w:rsidRPr="00DB6215" w:rsidRDefault="00DB6215" w:rsidP="003246CE">
            <w:pPr>
              <w:spacing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Characterize the m</w:t>
            </w:r>
            <w:r w:rsidRPr="00A01973">
              <w:rPr>
                <w:rFonts w:cs="Times New Roman"/>
                <w:bCs/>
                <w:color w:val="000000"/>
                <w:sz w:val="24"/>
                <w:szCs w:val="24"/>
              </w:rPr>
              <w:t>ain principles of RNA extraction</w:t>
            </w:r>
          </w:p>
        </w:tc>
      </w:tr>
      <w:tr w:rsidR="00DB6215" w:rsidTr="00DB6215">
        <w:tc>
          <w:tcPr>
            <w:tcW w:w="8398" w:type="dxa"/>
          </w:tcPr>
          <w:p w:rsidR="00DB6215" w:rsidRDefault="00DB6215" w:rsidP="00DB6215">
            <w:pPr>
              <w:spacing w:line="240" w:lineRule="auto"/>
              <w:rPr>
                <w:rStyle w:val="hps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Give characterization of</w:t>
            </w:r>
            <w:r>
              <w:rPr>
                <w:rFonts w:cs="Times New Roman"/>
                <w:sz w:val="24"/>
                <w:szCs w:val="24"/>
              </w:rPr>
              <w:t xml:space="preserve"> the types of electrophoresis</w:t>
            </w:r>
          </w:p>
        </w:tc>
      </w:tr>
      <w:tr w:rsidR="00DB6215" w:rsidTr="00DB6215">
        <w:tc>
          <w:tcPr>
            <w:tcW w:w="8398" w:type="dxa"/>
          </w:tcPr>
          <w:p w:rsidR="00DB6215" w:rsidRDefault="00DB6215" w:rsidP="00DB6215">
            <w:pPr>
              <w:spacing w:line="240" w:lineRule="auto"/>
              <w:rPr>
                <w:rStyle w:val="hps"/>
                <w:rFonts w:cs="Times New Roman"/>
                <w:sz w:val="24"/>
                <w:szCs w:val="24"/>
              </w:rPr>
            </w:pPr>
            <w:r>
              <w:t xml:space="preserve">Present the methods </w:t>
            </w:r>
            <w:r>
              <w:t xml:space="preserve">to </w:t>
            </w:r>
            <w:proofErr w:type="spellStart"/>
            <w:r>
              <w:t>analyse</w:t>
            </w:r>
            <w:proofErr w:type="spellEnd"/>
            <w:r>
              <w:t xml:space="preserve"> PCR products</w:t>
            </w:r>
          </w:p>
        </w:tc>
      </w:tr>
      <w:tr w:rsidR="00DB6215" w:rsidTr="00DB6215">
        <w:tc>
          <w:tcPr>
            <w:tcW w:w="8398" w:type="dxa"/>
          </w:tcPr>
          <w:p w:rsidR="00DB6215" w:rsidRDefault="00DB6215" w:rsidP="003246CE">
            <w:pPr>
              <w:spacing w:line="240" w:lineRule="auto"/>
              <w:rPr>
                <w:rStyle w:val="hps"/>
                <w:rFonts w:cs="Times New Roman"/>
                <w:sz w:val="24"/>
                <w:szCs w:val="24"/>
              </w:rPr>
            </w:pPr>
          </w:p>
        </w:tc>
      </w:tr>
      <w:tr w:rsidR="00DB6215" w:rsidTr="00DB6215">
        <w:tc>
          <w:tcPr>
            <w:tcW w:w="8398" w:type="dxa"/>
          </w:tcPr>
          <w:p w:rsidR="00DB6215" w:rsidRDefault="00DB6215" w:rsidP="003246CE">
            <w:pPr>
              <w:spacing w:line="240" w:lineRule="auto"/>
              <w:rPr>
                <w:rStyle w:val="hps"/>
                <w:rFonts w:cs="Times New Roman"/>
                <w:sz w:val="24"/>
                <w:szCs w:val="24"/>
              </w:rPr>
            </w:pPr>
          </w:p>
        </w:tc>
      </w:tr>
      <w:tr w:rsidR="00DB6215" w:rsidTr="00DB6215">
        <w:tc>
          <w:tcPr>
            <w:tcW w:w="8398" w:type="dxa"/>
          </w:tcPr>
          <w:p w:rsidR="00DB6215" w:rsidRDefault="00DB6215" w:rsidP="003246CE">
            <w:pPr>
              <w:spacing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hps"/>
                <w:rFonts w:cs="Times New Roman"/>
                <w:sz w:val="24"/>
                <w:szCs w:val="24"/>
              </w:rPr>
              <w:t>Describe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the main principles of DNA extraction</w:t>
            </w:r>
          </w:p>
          <w:p w:rsidR="00DB6215" w:rsidRDefault="00DB6215" w:rsidP="003246CE">
            <w:pPr>
              <w:spacing w:line="240" w:lineRule="auto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B6215" w:rsidTr="00DB6215">
        <w:tc>
          <w:tcPr>
            <w:tcW w:w="8398" w:type="dxa"/>
          </w:tcPr>
          <w:p w:rsidR="00DB6215" w:rsidRPr="00A01973" w:rsidRDefault="00DB6215" w:rsidP="003246C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Style w:val="hps"/>
                <w:rFonts w:cs="Times New Roman"/>
                <w:sz w:val="24"/>
                <w:szCs w:val="24"/>
              </w:rPr>
              <w:t>Show the m</w:t>
            </w:r>
            <w:proofErr w:type="spellStart"/>
            <w:r w:rsidRPr="00A01973">
              <w:rPr>
                <w:rFonts w:cs="Times New Roman"/>
                <w:color w:val="222222"/>
                <w:sz w:val="24"/>
                <w:szCs w:val="24"/>
                <w:lang w:val="en"/>
              </w:rPr>
              <w:t>ain</w:t>
            </w:r>
            <w:proofErr w:type="spellEnd"/>
            <w:r w:rsidRPr="00A01973">
              <w:rPr>
                <w:rFonts w:cs="Times New Roman"/>
                <w:color w:val="222222"/>
                <w:sz w:val="24"/>
                <w:szCs w:val="24"/>
                <w:lang w:val="en"/>
              </w:rPr>
              <w:t xml:space="preserve"> approaches and methods of </w:t>
            </w:r>
            <w:r w:rsidRPr="00A01973">
              <w:rPr>
                <w:rFonts w:cs="Times New Roman"/>
                <w:bCs/>
                <w:sz w:val="24"/>
                <w:szCs w:val="24"/>
              </w:rPr>
              <w:t>molecular biotechnology</w:t>
            </w:r>
            <w:r w:rsidRPr="00A0197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B6215" w:rsidRDefault="00DB6215" w:rsidP="003246CE">
            <w:pPr>
              <w:spacing w:line="240" w:lineRule="auto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B6215" w:rsidTr="00DB6215">
        <w:trPr>
          <w:trHeight w:val="847"/>
        </w:trPr>
        <w:tc>
          <w:tcPr>
            <w:tcW w:w="8398" w:type="dxa"/>
          </w:tcPr>
          <w:p w:rsidR="00DB6215" w:rsidRPr="00A01973" w:rsidRDefault="00DB6215" w:rsidP="003246C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Style w:val="hps"/>
                <w:rFonts w:cs="Times New Roman"/>
                <w:sz w:val="24"/>
                <w:szCs w:val="24"/>
              </w:rPr>
              <w:t>Describe</w:t>
            </w:r>
            <w:r w:rsidRPr="00A01973"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</w:rPr>
              <w:t>h</w:t>
            </w:r>
            <w:r w:rsidRPr="00A01973">
              <w:rPr>
                <w:rFonts w:cs="Times New Roman"/>
                <w:bCs/>
                <w:sz w:val="24"/>
                <w:szCs w:val="24"/>
              </w:rPr>
              <w:t xml:space="preserve">ybridization </w:t>
            </w:r>
            <w:r>
              <w:rPr>
                <w:rFonts w:cs="Times New Roman"/>
                <w:bCs/>
                <w:sz w:val="24"/>
                <w:szCs w:val="24"/>
              </w:rPr>
              <w:t>c</w:t>
            </w:r>
            <w:r w:rsidRPr="00A01973">
              <w:rPr>
                <w:rFonts w:cs="Times New Roman"/>
                <w:bCs/>
                <w:sz w:val="24"/>
                <w:szCs w:val="24"/>
              </w:rPr>
              <w:t xml:space="preserve">onditions and </w:t>
            </w:r>
            <w:r>
              <w:rPr>
                <w:rFonts w:cs="Times New Roman"/>
                <w:bCs/>
                <w:sz w:val="24"/>
                <w:szCs w:val="24"/>
              </w:rPr>
              <w:t>m</w:t>
            </w:r>
            <w:r w:rsidRPr="00A01973">
              <w:rPr>
                <w:rFonts w:cs="Times New Roman"/>
                <w:bCs/>
                <w:sz w:val="24"/>
                <w:szCs w:val="24"/>
              </w:rPr>
              <w:t>elting</w:t>
            </w:r>
            <w:r>
              <w:rPr>
                <w:rFonts w:cs="Times New Roman"/>
                <w:bCs/>
                <w:sz w:val="24"/>
                <w:szCs w:val="24"/>
              </w:rPr>
              <w:t xml:space="preserve"> t</w:t>
            </w:r>
            <w:r w:rsidRPr="00A01973">
              <w:rPr>
                <w:rFonts w:cs="Times New Roman"/>
                <w:bCs/>
                <w:sz w:val="24"/>
                <w:szCs w:val="24"/>
              </w:rPr>
              <w:t>emperature</w:t>
            </w:r>
            <w:r>
              <w:rPr>
                <w:rFonts w:cs="Times New Roman"/>
                <w:bCs/>
                <w:sz w:val="24"/>
                <w:szCs w:val="24"/>
              </w:rPr>
              <w:t xml:space="preserve"> of </w:t>
            </w:r>
            <w:r>
              <w:rPr>
                <w:rFonts w:cs="Times New Roman"/>
                <w:sz w:val="24"/>
                <w:szCs w:val="24"/>
              </w:rPr>
              <w:t>nucleic acids</w:t>
            </w:r>
          </w:p>
          <w:p w:rsidR="00DB6215" w:rsidRDefault="00DB6215" w:rsidP="003246CE">
            <w:pPr>
              <w:spacing w:line="240" w:lineRule="auto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B6215" w:rsidTr="00DB6215">
        <w:tc>
          <w:tcPr>
            <w:tcW w:w="8398" w:type="dxa"/>
          </w:tcPr>
          <w:p w:rsidR="00DB6215" w:rsidRPr="00A01973" w:rsidRDefault="00DB6215" w:rsidP="003246C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Carry out a</w:t>
            </w:r>
            <w:r w:rsidRPr="00A01973">
              <w:rPr>
                <w:rFonts w:cs="Times New Roman"/>
                <w:sz w:val="24"/>
                <w:szCs w:val="24"/>
              </w:rPr>
              <w:t xml:space="preserve">nalysis and </w:t>
            </w:r>
            <w:r>
              <w:rPr>
                <w:rFonts w:cs="Times New Roman"/>
                <w:sz w:val="24"/>
                <w:szCs w:val="24"/>
              </w:rPr>
              <w:t>c</w:t>
            </w:r>
            <w:r w:rsidRPr="00A01973">
              <w:rPr>
                <w:rFonts w:cs="Times New Roman"/>
                <w:sz w:val="24"/>
                <w:szCs w:val="24"/>
              </w:rPr>
              <w:t>haracterization of nucleic acids</w:t>
            </w:r>
            <w:r w:rsidRPr="00A0197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DB6215" w:rsidRDefault="00DB6215" w:rsidP="003246CE">
            <w:pPr>
              <w:spacing w:line="240" w:lineRule="auto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B6215" w:rsidTr="00DB6215">
        <w:tc>
          <w:tcPr>
            <w:tcW w:w="8398" w:type="dxa"/>
          </w:tcPr>
          <w:p w:rsidR="00DB6215" w:rsidRPr="00A01973" w:rsidRDefault="00DB6215" w:rsidP="003246C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Present Characterize</w:t>
            </w:r>
            <w:r w:rsidRPr="00A01973">
              <w:rPr>
                <w:rFonts w:cs="Times New Roman"/>
                <w:bCs/>
                <w:color w:val="000000"/>
                <w:sz w:val="24"/>
                <w:szCs w:val="24"/>
              </w:rPr>
              <w:t xml:space="preserve"> Important Factors that affect Stringency and Hybridization</w:t>
            </w:r>
          </w:p>
          <w:p w:rsidR="00DB6215" w:rsidRDefault="00DB6215" w:rsidP="003246CE">
            <w:pPr>
              <w:spacing w:line="240" w:lineRule="auto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B6215" w:rsidTr="00DB6215">
        <w:tc>
          <w:tcPr>
            <w:tcW w:w="8398" w:type="dxa"/>
          </w:tcPr>
          <w:p w:rsidR="00DB6215" w:rsidRDefault="00DB6215" w:rsidP="003246CE">
            <w:pPr>
              <w:spacing w:line="240" w:lineRule="auto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A01973">
              <w:rPr>
                <w:rFonts w:cs="Times New Roman"/>
                <w:bCs/>
                <w:color w:val="000000"/>
                <w:sz w:val="24"/>
                <w:szCs w:val="24"/>
              </w:rPr>
              <w:t>Relation between melting temperature and  Oligonucleotide concentration</w:t>
            </w:r>
          </w:p>
        </w:tc>
      </w:tr>
      <w:tr w:rsidR="00DB6215" w:rsidTr="00DB6215">
        <w:tc>
          <w:tcPr>
            <w:tcW w:w="8398" w:type="dxa"/>
          </w:tcPr>
          <w:p w:rsidR="00DB6215" w:rsidRPr="00A01973" w:rsidRDefault="00DB6215" w:rsidP="003246C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01973">
              <w:rPr>
                <w:rFonts w:cs="Times New Roman"/>
                <w:color w:val="000000"/>
                <w:sz w:val="24"/>
                <w:szCs w:val="24"/>
              </w:rPr>
              <w:t xml:space="preserve">Modification of </w:t>
            </w:r>
            <w:r w:rsidRPr="00A01973">
              <w:rPr>
                <w:rFonts w:cs="Times New Roman"/>
                <w:sz w:val="24"/>
                <w:szCs w:val="24"/>
              </w:rPr>
              <w:t>nuclear acids</w:t>
            </w:r>
            <w:r w:rsidRPr="00A0197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DB6215" w:rsidRDefault="00DB6215" w:rsidP="003246CE">
            <w:pPr>
              <w:spacing w:line="240" w:lineRule="auto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B6215" w:rsidTr="00DB6215">
        <w:tc>
          <w:tcPr>
            <w:tcW w:w="8398" w:type="dxa"/>
          </w:tcPr>
          <w:p w:rsidR="00DB6215" w:rsidRPr="00A01973" w:rsidRDefault="00DB6215" w:rsidP="003246C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Style w:val="hps"/>
                <w:rFonts w:cs="Times New Roman"/>
                <w:sz w:val="24"/>
                <w:szCs w:val="24"/>
              </w:rPr>
              <w:t>Describe</w:t>
            </w:r>
            <w:r w:rsidRPr="00A01973">
              <w:rPr>
                <w:rFonts w:cs="Times New Roman"/>
                <w:color w:val="000000"/>
                <w:sz w:val="24"/>
                <w:szCs w:val="24"/>
              </w:rPr>
              <w:t xml:space="preserve"> Different types of endonucleases and their use in </w:t>
            </w:r>
            <w:r w:rsidRPr="00A01973">
              <w:rPr>
                <w:rFonts w:cs="Times New Roman"/>
                <w:bCs/>
                <w:sz w:val="24"/>
                <w:szCs w:val="24"/>
              </w:rPr>
              <w:t>molecular biotechnology</w:t>
            </w:r>
          </w:p>
          <w:p w:rsidR="00DB6215" w:rsidRDefault="00DB6215" w:rsidP="003246CE">
            <w:pPr>
              <w:spacing w:line="240" w:lineRule="auto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B6215" w:rsidTr="00DB6215">
        <w:tc>
          <w:tcPr>
            <w:tcW w:w="8398" w:type="dxa"/>
          </w:tcPr>
          <w:p w:rsidR="00DB6215" w:rsidRPr="00A01973" w:rsidRDefault="00DB6215" w:rsidP="003246CE">
            <w:pPr>
              <w:spacing w:line="240" w:lineRule="auto"/>
              <w:rPr>
                <w:rFonts w:cs="Times New Roman"/>
                <w:color w:val="505050"/>
                <w:sz w:val="24"/>
                <w:szCs w:val="24"/>
                <w:lang w:val="en"/>
              </w:rPr>
            </w:pPr>
            <w:r>
              <w:rPr>
                <w:rStyle w:val="hps"/>
                <w:rFonts w:cs="Times New Roman"/>
                <w:sz w:val="24"/>
                <w:szCs w:val="24"/>
              </w:rPr>
              <w:t>Describe</w:t>
            </w:r>
            <w:r w:rsidRPr="00A0197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the m</w:t>
            </w:r>
            <w:r w:rsidRPr="00A01973">
              <w:rPr>
                <w:rFonts w:cs="Times New Roman"/>
                <w:color w:val="000000"/>
                <w:sz w:val="24"/>
                <w:szCs w:val="24"/>
              </w:rPr>
              <w:t xml:space="preserve">ain principles of electrophoresis for analysis of </w:t>
            </w:r>
            <w:r w:rsidRPr="00A01973">
              <w:rPr>
                <w:rFonts w:cs="Times New Roman"/>
                <w:sz w:val="24"/>
                <w:szCs w:val="24"/>
              </w:rPr>
              <w:t>nucleic acids</w:t>
            </w:r>
            <w:r w:rsidRPr="00A01973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and </w:t>
            </w:r>
            <w:r w:rsidRPr="00A01973">
              <w:rPr>
                <w:rFonts w:cs="Times New Roman"/>
                <w:sz w:val="24"/>
                <w:szCs w:val="24"/>
              </w:rPr>
              <w:t>Separation Techniques for different types of DNA</w:t>
            </w:r>
            <w:r w:rsidRPr="00A01973">
              <w:rPr>
                <w:rFonts w:cs="Times New Roman"/>
                <w:color w:val="505050"/>
                <w:sz w:val="24"/>
                <w:szCs w:val="24"/>
                <w:lang w:val="en"/>
              </w:rPr>
              <w:t xml:space="preserve"> </w:t>
            </w:r>
          </w:p>
          <w:p w:rsidR="00DB6215" w:rsidRDefault="00DB6215" w:rsidP="003246CE">
            <w:pPr>
              <w:spacing w:line="240" w:lineRule="auto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B6215" w:rsidTr="00DB6215">
        <w:tc>
          <w:tcPr>
            <w:tcW w:w="8398" w:type="dxa"/>
          </w:tcPr>
          <w:p w:rsidR="00DB6215" w:rsidRPr="00A01973" w:rsidRDefault="00DB6215" w:rsidP="003246C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Style w:val="hps"/>
                <w:rFonts w:cs="Times New Roman"/>
                <w:sz w:val="24"/>
                <w:szCs w:val="24"/>
              </w:rPr>
              <w:t>Show methods of n</w:t>
            </w:r>
            <w:r w:rsidRPr="00A01973">
              <w:rPr>
                <w:rFonts w:cs="Times New Roman"/>
                <w:color w:val="000000"/>
                <w:sz w:val="24"/>
                <w:szCs w:val="24"/>
              </w:rPr>
              <w:t>ucleic Acid Detection</w:t>
            </w:r>
            <w:r w:rsidRPr="00A01973">
              <w:rPr>
                <w:rFonts w:cs="Times New Roman"/>
                <w:sz w:val="24"/>
                <w:szCs w:val="24"/>
              </w:rPr>
              <w:t xml:space="preserve"> DNA </w:t>
            </w:r>
          </w:p>
          <w:p w:rsidR="00DB6215" w:rsidRDefault="00DB6215" w:rsidP="003246CE">
            <w:pPr>
              <w:spacing w:line="240" w:lineRule="auto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B6215" w:rsidTr="00DB6215">
        <w:tc>
          <w:tcPr>
            <w:tcW w:w="8398" w:type="dxa"/>
          </w:tcPr>
          <w:p w:rsidR="00DB6215" w:rsidRPr="00DB6215" w:rsidRDefault="00DB6215" w:rsidP="00DB6215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Characterize</w:t>
            </w:r>
            <w:r w:rsidRPr="00A01973"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</w:rPr>
              <w:t>the u</w:t>
            </w:r>
            <w:r w:rsidRPr="00A01973">
              <w:rPr>
                <w:rFonts w:cs="Times New Roman"/>
                <w:bCs/>
                <w:sz w:val="24"/>
                <w:szCs w:val="24"/>
              </w:rPr>
              <w:t xml:space="preserve">se of SDS-PAGE for analysis of </w:t>
            </w:r>
            <w:r>
              <w:rPr>
                <w:rFonts w:cs="Times New Roman"/>
                <w:sz w:val="26"/>
                <w:szCs w:val="26"/>
              </w:rPr>
              <w:t>nucleic acids</w:t>
            </w:r>
          </w:p>
        </w:tc>
      </w:tr>
      <w:tr w:rsidR="00DB6215" w:rsidTr="00DB6215">
        <w:tc>
          <w:tcPr>
            <w:tcW w:w="8398" w:type="dxa"/>
          </w:tcPr>
          <w:p w:rsidR="00DB6215" w:rsidRPr="00DB6215" w:rsidRDefault="00DB6215" w:rsidP="003246CE">
            <w:pPr>
              <w:spacing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en"/>
              </w:rPr>
              <w:t>Present c</w:t>
            </w:r>
            <w:r w:rsidRPr="00A01973">
              <w:rPr>
                <w:rFonts w:cs="Times New Roman"/>
                <w:color w:val="000000" w:themeColor="text1"/>
                <w:sz w:val="24"/>
                <w:szCs w:val="24"/>
                <w:lang w:val="en"/>
              </w:rPr>
              <w:t>haracterization of DNA cloning techniques</w:t>
            </w:r>
            <w:r w:rsidRPr="00A01973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6215" w:rsidTr="00DB6215">
        <w:tc>
          <w:tcPr>
            <w:tcW w:w="8398" w:type="dxa"/>
          </w:tcPr>
          <w:p w:rsidR="00DB6215" w:rsidRDefault="00DB6215" w:rsidP="003246CE">
            <w:pPr>
              <w:spacing w:line="240" w:lineRule="auto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3246CE">
              <w:rPr>
                <w:rStyle w:val="hps"/>
                <w:rFonts w:cs="Times New Roman"/>
                <w:sz w:val="24"/>
                <w:szCs w:val="24"/>
              </w:rPr>
              <w:t>Describe</w:t>
            </w:r>
            <w:r w:rsidRPr="003246CE">
              <w:rPr>
                <w:rFonts w:cs="Times New Roman"/>
                <w:bCs/>
                <w:sz w:val="24"/>
                <w:szCs w:val="24"/>
              </w:rPr>
              <w:t xml:space="preserve"> sequencing techniques</w:t>
            </w:r>
            <w:r>
              <w:rPr>
                <w:rFonts w:cs="Times New Roman"/>
                <w:bCs/>
                <w:sz w:val="24"/>
                <w:szCs w:val="24"/>
              </w:rPr>
              <w:t xml:space="preserve"> of </w:t>
            </w:r>
            <w:r>
              <w:rPr>
                <w:rFonts w:cs="Times New Roman"/>
                <w:sz w:val="24"/>
                <w:szCs w:val="24"/>
              </w:rPr>
              <w:t>nucleic acids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B6215" w:rsidTr="00DB6215">
        <w:tc>
          <w:tcPr>
            <w:tcW w:w="8398" w:type="dxa"/>
          </w:tcPr>
          <w:p w:rsidR="00DB6215" w:rsidRPr="003246CE" w:rsidRDefault="00DB6215" w:rsidP="003246CE">
            <w:pPr>
              <w:spacing w:line="240" w:lineRule="auto"/>
              <w:rPr>
                <w:rStyle w:val="hps"/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Analyze m</w:t>
            </w:r>
            <w:r w:rsidRPr="00A01973">
              <w:rPr>
                <w:rFonts w:cs="Times New Roman"/>
                <w:bCs/>
                <w:sz w:val="24"/>
                <w:szCs w:val="24"/>
              </w:rPr>
              <w:t>ultiple cloning site (MCS)</w:t>
            </w:r>
            <w:r w:rsidRPr="00A0197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A01973">
              <w:rPr>
                <w:rFonts w:cs="Times New Roman"/>
                <w:bCs/>
                <w:sz w:val="24"/>
                <w:szCs w:val="24"/>
              </w:rPr>
              <w:t xml:space="preserve">characterization and use in molecular biotechnology. </w:t>
            </w:r>
            <w:proofErr w:type="spellStart"/>
            <w:r w:rsidRPr="00A01973">
              <w:rPr>
                <w:rFonts w:cs="Times New Roman"/>
                <w:bCs/>
                <w:sz w:val="24"/>
                <w:szCs w:val="24"/>
              </w:rPr>
              <w:t>Subclone</w:t>
            </w:r>
            <w:proofErr w:type="spellEnd"/>
            <w:r w:rsidRPr="00A01973">
              <w:rPr>
                <w:rFonts w:cs="Times New Roman"/>
                <w:bCs/>
                <w:sz w:val="24"/>
                <w:szCs w:val="24"/>
              </w:rPr>
              <w:t xml:space="preserve"> characterization and use.</w:t>
            </w:r>
          </w:p>
        </w:tc>
      </w:tr>
      <w:tr w:rsidR="00DB6215" w:rsidTr="00DB6215">
        <w:tc>
          <w:tcPr>
            <w:tcW w:w="8398" w:type="dxa"/>
          </w:tcPr>
          <w:p w:rsidR="00DB6215" w:rsidRPr="00A01973" w:rsidRDefault="00DB6215" w:rsidP="003246C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A01973">
              <w:rPr>
                <w:rFonts w:cs="Times New Roman"/>
                <w:sz w:val="24"/>
                <w:szCs w:val="24"/>
              </w:rPr>
              <w:t xml:space="preserve">MicroRNA Cloning from Cells of the Immune System. Use of nucleases, exonuclease, </w:t>
            </w:r>
            <w:proofErr w:type="spellStart"/>
            <w:r w:rsidRPr="00A01973">
              <w:rPr>
                <w:rFonts w:cs="Times New Roman"/>
                <w:sz w:val="24"/>
                <w:szCs w:val="24"/>
              </w:rPr>
              <w:t>restrictase</w:t>
            </w:r>
            <w:proofErr w:type="spellEnd"/>
            <w:r w:rsidRPr="00A01973">
              <w:rPr>
                <w:rFonts w:cs="Times New Roman"/>
                <w:sz w:val="24"/>
                <w:szCs w:val="24"/>
              </w:rPr>
              <w:t xml:space="preserve">   in molecular biotechnology.</w:t>
            </w:r>
          </w:p>
          <w:p w:rsidR="00DB6215" w:rsidRPr="00794CDB" w:rsidRDefault="00DB6215" w:rsidP="003246CE">
            <w:pPr>
              <w:spacing w:line="240" w:lineRule="auto"/>
              <w:rPr>
                <w:rStyle w:val="hps"/>
                <w:rFonts w:cs="Times New Roman"/>
                <w:b/>
                <w:sz w:val="24"/>
                <w:szCs w:val="24"/>
              </w:rPr>
            </w:pPr>
          </w:p>
        </w:tc>
      </w:tr>
      <w:tr w:rsidR="00DB6215" w:rsidTr="00DB6215">
        <w:tc>
          <w:tcPr>
            <w:tcW w:w="8398" w:type="dxa"/>
          </w:tcPr>
          <w:p w:rsidR="00DB6215" w:rsidRPr="00794CDB" w:rsidRDefault="00DB6215" w:rsidP="003246CE">
            <w:pPr>
              <w:spacing w:line="240" w:lineRule="auto"/>
              <w:rPr>
                <w:rStyle w:val="hps"/>
                <w:rFonts w:cs="Times New Roman"/>
                <w:b/>
                <w:sz w:val="24"/>
                <w:szCs w:val="24"/>
              </w:rPr>
            </w:pPr>
            <w:r w:rsidRPr="00A01973">
              <w:rPr>
                <w:rFonts w:cs="Times New Roman"/>
                <w:sz w:val="24"/>
                <w:szCs w:val="24"/>
              </w:rPr>
              <w:t xml:space="preserve">DNA Separation Techniques. </w:t>
            </w:r>
            <w:r w:rsidRPr="00A01973">
              <w:rPr>
                <w:rFonts w:cs="Times New Roman"/>
                <w:bCs/>
                <w:iCs/>
                <w:sz w:val="24"/>
                <w:szCs w:val="24"/>
              </w:rPr>
              <w:t>Construction of Small RNA cDNA Libraries for Deep Sequencing</w:t>
            </w:r>
          </w:p>
        </w:tc>
      </w:tr>
      <w:tr w:rsidR="00DB6215" w:rsidTr="00DB6215">
        <w:tc>
          <w:tcPr>
            <w:tcW w:w="8398" w:type="dxa"/>
          </w:tcPr>
          <w:p w:rsidR="00DB6215" w:rsidRPr="00794CDB" w:rsidRDefault="00DB6215" w:rsidP="003246CE">
            <w:pPr>
              <w:spacing w:line="240" w:lineRule="auto"/>
              <w:rPr>
                <w:rStyle w:val="hps"/>
                <w:rFonts w:cs="Times New Roman"/>
                <w:b/>
                <w:sz w:val="24"/>
                <w:szCs w:val="24"/>
              </w:rPr>
            </w:pPr>
            <w:proofErr w:type="gramStart"/>
            <w:r w:rsidRPr="00A01973">
              <w:rPr>
                <w:rFonts w:cs="Times New Roman"/>
                <w:bCs/>
                <w:iCs/>
                <w:sz w:val="24"/>
                <w:szCs w:val="24"/>
              </w:rPr>
              <w:t>MicroRNA-Profiling</w:t>
            </w:r>
            <w:proofErr w:type="gramEnd"/>
            <w:r w:rsidRPr="00A01973">
              <w:rPr>
                <w:rFonts w:cs="Times New Roman"/>
                <w:bCs/>
                <w:iCs/>
                <w:sz w:val="24"/>
                <w:szCs w:val="24"/>
              </w:rPr>
              <w:t xml:space="preserve"> in Formalin-Fixed Paraffin-Embedded Specimens</w:t>
            </w:r>
            <w:r w:rsidRPr="00A01973">
              <w:rPr>
                <w:rFonts w:cs="Times New Roman"/>
                <w:sz w:val="24"/>
                <w:szCs w:val="24"/>
              </w:rPr>
              <w:t xml:space="preserve"> </w:t>
            </w:r>
            <w:r w:rsidRPr="00A01973">
              <w:rPr>
                <w:rFonts w:cs="Times New Roman"/>
                <w:bCs/>
                <w:iCs/>
                <w:sz w:val="24"/>
                <w:szCs w:val="24"/>
              </w:rPr>
              <w:t>Functional Analysis of miRNAs in the Immune System: Gain-of-Function</w:t>
            </w:r>
            <w:r w:rsidRPr="00A01973">
              <w:rPr>
                <w:rFonts w:cs="Times New Roman"/>
                <w:sz w:val="24"/>
                <w:szCs w:val="24"/>
              </w:rPr>
              <w:t xml:space="preserve"> </w:t>
            </w:r>
            <w:r w:rsidRPr="00A01973">
              <w:rPr>
                <w:rFonts w:cs="Times New Roman"/>
                <w:bCs/>
                <w:iCs/>
                <w:sz w:val="24"/>
                <w:szCs w:val="24"/>
              </w:rPr>
              <w:t>Expression of miRNAs in Lymphocytes</w:t>
            </w:r>
            <w:r w:rsidRPr="00A01973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DB6215" w:rsidTr="00DB6215">
        <w:tc>
          <w:tcPr>
            <w:tcW w:w="8398" w:type="dxa"/>
          </w:tcPr>
          <w:p w:rsidR="00DB6215" w:rsidRPr="00794CDB" w:rsidRDefault="00DB6215" w:rsidP="003246CE">
            <w:pPr>
              <w:spacing w:line="240" w:lineRule="auto"/>
              <w:rPr>
                <w:rStyle w:val="hps"/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Characterize</w:t>
            </w:r>
            <w:r w:rsidRPr="00A01973">
              <w:rPr>
                <w:rFonts w:cs="Times New Roman"/>
                <w:color w:val="505050"/>
                <w:sz w:val="24"/>
                <w:szCs w:val="24"/>
                <w:lang w:val="en"/>
              </w:rPr>
              <w:t xml:space="preserve"> </w:t>
            </w:r>
            <w:r>
              <w:rPr>
                <w:rFonts w:cs="Times New Roman"/>
                <w:color w:val="505050"/>
                <w:sz w:val="24"/>
                <w:szCs w:val="24"/>
                <w:lang w:val="en"/>
              </w:rPr>
              <w:t xml:space="preserve">in vivo </w:t>
            </w:r>
            <w:r w:rsidRPr="00A01973">
              <w:rPr>
                <w:rFonts w:cs="Times New Roman"/>
                <w:color w:val="505050"/>
                <w:sz w:val="24"/>
                <w:szCs w:val="24"/>
                <w:lang w:val="en"/>
              </w:rPr>
              <w:t>DNA cloning techniques</w:t>
            </w:r>
          </w:p>
        </w:tc>
      </w:tr>
      <w:tr w:rsidR="00DB6215" w:rsidTr="00DB6215">
        <w:tc>
          <w:tcPr>
            <w:tcW w:w="8398" w:type="dxa"/>
          </w:tcPr>
          <w:p w:rsidR="00DB6215" w:rsidRPr="003246CE" w:rsidRDefault="00DB6215" w:rsidP="003246CE">
            <w:pPr>
              <w:spacing w:line="240" w:lineRule="auto"/>
              <w:rPr>
                <w:rStyle w:val="hps"/>
                <w:rFonts w:cs="Times New Roman"/>
                <w:color w:val="505050"/>
                <w:sz w:val="24"/>
                <w:szCs w:val="24"/>
                <w:lang w:val="en"/>
              </w:rPr>
            </w:pPr>
            <w:r>
              <w:rPr>
                <w:rStyle w:val="hps"/>
                <w:rFonts w:cs="Times New Roman"/>
                <w:sz w:val="24"/>
                <w:szCs w:val="24"/>
              </w:rPr>
              <w:t>Show b</w:t>
            </w:r>
            <w:proofErr w:type="spellStart"/>
            <w:r w:rsidRPr="00A01973">
              <w:rPr>
                <w:rFonts w:cs="Times New Roman"/>
                <w:color w:val="1C1D1E"/>
                <w:sz w:val="24"/>
                <w:szCs w:val="24"/>
                <w:lang w:val="en"/>
              </w:rPr>
              <w:t>ase</w:t>
            </w:r>
            <w:proofErr w:type="spellEnd"/>
            <w:r w:rsidRPr="00A01973">
              <w:rPr>
                <w:rFonts w:ascii="Cambria Math" w:hAnsi="Cambria Math" w:cs="Cambria Math"/>
                <w:color w:val="1C1D1E"/>
                <w:sz w:val="24"/>
                <w:szCs w:val="24"/>
                <w:lang w:val="en"/>
              </w:rPr>
              <w:t>‐</w:t>
            </w:r>
            <w:r w:rsidRPr="00A01973">
              <w:rPr>
                <w:rFonts w:cs="Times New Roman"/>
                <w:color w:val="1C1D1E"/>
                <w:sz w:val="24"/>
                <w:szCs w:val="24"/>
                <w:lang w:val="en"/>
              </w:rPr>
              <w:t>Modified Nucleic Acids as a Powerful Tool for Synthetic Biology and Biotechnology.</w:t>
            </w:r>
            <w:r w:rsidRPr="00A01973">
              <w:rPr>
                <w:rFonts w:cs="Times New Roman"/>
                <w:color w:val="505050"/>
                <w:sz w:val="24"/>
                <w:szCs w:val="24"/>
                <w:lang w:val="en"/>
              </w:rPr>
              <w:t xml:space="preserve"> </w:t>
            </w:r>
          </w:p>
        </w:tc>
      </w:tr>
      <w:tr w:rsidR="00DB6215" w:rsidTr="00DB6215">
        <w:tc>
          <w:tcPr>
            <w:tcW w:w="8398" w:type="dxa"/>
          </w:tcPr>
          <w:p w:rsidR="00DB6215" w:rsidRPr="0077317C" w:rsidRDefault="00DB6215" w:rsidP="003246CE">
            <w:pPr>
              <w:pStyle w:val="3"/>
              <w:spacing w:before="0" w:after="0"/>
              <w:outlineLvl w:val="2"/>
              <w:rPr>
                <w:rStyle w:val="hps"/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"/>
              </w:rPr>
              <w:t>Present g</w:t>
            </w:r>
            <w:r w:rsidRPr="00A01973">
              <w:rPr>
                <w:rFonts w:ascii="Times New Roman" w:hAnsi="Times New Roman"/>
                <w:b w:val="0"/>
                <w:sz w:val="24"/>
                <w:szCs w:val="24"/>
                <w:lang w:val="en"/>
              </w:rPr>
              <w:t xml:space="preserve">enome mapping, genetic mapping, physical </w:t>
            </w:r>
            <w:proofErr w:type="gramStart"/>
            <w:r w:rsidRPr="00A01973">
              <w:rPr>
                <w:rFonts w:ascii="Times New Roman" w:hAnsi="Times New Roman"/>
                <w:b w:val="0"/>
                <w:sz w:val="24"/>
                <w:szCs w:val="24"/>
                <w:lang w:val="en"/>
              </w:rPr>
              <w:t>mapping ,</w:t>
            </w:r>
            <w:proofErr w:type="gramEnd"/>
            <w:r w:rsidRPr="00A01973">
              <w:rPr>
                <w:rFonts w:ascii="Times New Roman" w:hAnsi="Times New Roman"/>
                <w:b w:val="0"/>
                <w:sz w:val="24"/>
                <w:szCs w:val="24"/>
                <w:lang w:val="en"/>
              </w:rPr>
              <w:t xml:space="preserve"> mapping distance.</w:t>
            </w:r>
            <w:r w:rsidRPr="00A0197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B6215" w:rsidTr="00DB6215">
        <w:tc>
          <w:tcPr>
            <w:tcW w:w="8398" w:type="dxa"/>
          </w:tcPr>
          <w:p w:rsidR="00DB6215" w:rsidRPr="00DB6215" w:rsidRDefault="00DB6215" w:rsidP="00DB6215">
            <w:pPr>
              <w:spacing w:line="240" w:lineRule="auto"/>
              <w:rPr>
                <w:rStyle w:val="hps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Give characterization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of </w:t>
            </w:r>
            <w:r>
              <w:rPr>
                <w:rFonts w:cs="Times New Roman"/>
                <w:sz w:val="24"/>
                <w:szCs w:val="24"/>
              </w:rPr>
              <w:t xml:space="preserve"> s</w:t>
            </w:r>
            <w:r w:rsidRPr="00A01973">
              <w:rPr>
                <w:rFonts w:cs="Times New Roman"/>
                <w:bCs/>
                <w:sz w:val="24"/>
                <w:szCs w:val="24"/>
              </w:rPr>
              <w:t>equencing</w:t>
            </w:r>
            <w:proofErr w:type="gramEnd"/>
            <w:r w:rsidRPr="00A01973">
              <w:rPr>
                <w:rFonts w:cs="Times New Roman"/>
                <w:bCs/>
                <w:sz w:val="24"/>
                <w:szCs w:val="24"/>
              </w:rPr>
              <w:t xml:space="preserve"> techniques</w:t>
            </w:r>
            <w:r>
              <w:rPr>
                <w:rFonts w:cs="Times New Roman"/>
                <w:bCs/>
                <w:sz w:val="24"/>
                <w:szCs w:val="24"/>
              </w:rPr>
              <w:t xml:space="preserve"> of DNA</w:t>
            </w:r>
            <w:r w:rsidRPr="00A01973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DB6215" w:rsidTr="00DB6215">
        <w:tc>
          <w:tcPr>
            <w:tcW w:w="8398" w:type="dxa"/>
          </w:tcPr>
          <w:p w:rsidR="00DB6215" w:rsidRPr="003246CE" w:rsidRDefault="00DB6215" w:rsidP="003246CE">
            <w:pPr>
              <w:pStyle w:val="3"/>
              <w:spacing w:before="0" w:after="0"/>
              <w:outlineLvl w:val="2"/>
              <w:rPr>
                <w:rStyle w:val="hps"/>
                <w:rFonts w:ascii="Times New Roman" w:hAnsi="Times New Roman"/>
                <w:b w:val="0"/>
                <w:sz w:val="24"/>
                <w:szCs w:val="24"/>
                <w:lang w:val="en" w:eastAsia="en-US"/>
              </w:rPr>
            </w:pPr>
            <w:proofErr w:type="spellStart"/>
            <w:r>
              <w:rPr>
                <w:sz w:val="24"/>
                <w:szCs w:val="24"/>
              </w:rPr>
              <w:t>Present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0197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>G</w:t>
            </w:r>
            <w:proofErr w:type="spellStart"/>
            <w:r w:rsidRPr="00A01973">
              <w:rPr>
                <w:rFonts w:ascii="Times New Roman" w:hAnsi="Times New Roman"/>
                <w:b w:val="0"/>
                <w:sz w:val="24"/>
                <w:szCs w:val="24"/>
                <w:lang w:val="en"/>
              </w:rPr>
              <w:t>ene</w:t>
            </w:r>
            <w:proofErr w:type="spellEnd"/>
            <w:r w:rsidRPr="00A01973">
              <w:rPr>
                <w:rFonts w:ascii="Times New Roman" w:hAnsi="Times New Roman"/>
                <w:b w:val="0"/>
                <w:sz w:val="24"/>
                <w:szCs w:val="24"/>
                <w:lang w:val="en"/>
              </w:rPr>
              <w:t xml:space="preserve"> expression analysis</w:t>
            </w:r>
          </w:p>
        </w:tc>
      </w:tr>
      <w:tr w:rsidR="00DB6215" w:rsidRPr="003246CE" w:rsidTr="00DB6215">
        <w:tc>
          <w:tcPr>
            <w:tcW w:w="8398" w:type="dxa"/>
          </w:tcPr>
          <w:p w:rsidR="00DB6215" w:rsidRPr="003246CE" w:rsidRDefault="00DB6215" w:rsidP="00DB6215">
            <w:pPr>
              <w:spacing w:line="240" w:lineRule="auto"/>
              <w:rPr>
                <w:rStyle w:val="hps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Give characterization of 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>principles</w:t>
            </w:r>
            <w:r>
              <w:rPr>
                <w:rFonts w:cs="Times New Roman"/>
                <w:sz w:val="24"/>
                <w:szCs w:val="24"/>
              </w:rPr>
              <w:t xml:space="preserve">  and applications of </w:t>
            </w:r>
            <w:r>
              <w:rPr>
                <w:rFonts w:cs="Times New Roman"/>
                <w:sz w:val="24"/>
                <w:szCs w:val="24"/>
              </w:rPr>
              <w:t>d</w:t>
            </w:r>
            <w:r w:rsidRPr="003246CE">
              <w:rPr>
                <w:rFonts w:cs="Times New Roman"/>
                <w:color w:val="000000"/>
                <w:sz w:val="24"/>
                <w:szCs w:val="24"/>
              </w:rPr>
              <w:t>ifferent types of PCR in molecular biotechnology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and </w:t>
            </w:r>
          </w:p>
        </w:tc>
      </w:tr>
      <w:tr w:rsidR="00DB6215" w:rsidRPr="003246CE" w:rsidTr="00DB6215">
        <w:tc>
          <w:tcPr>
            <w:tcW w:w="8398" w:type="dxa"/>
          </w:tcPr>
          <w:p w:rsidR="00DB6215" w:rsidRPr="00DB6215" w:rsidRDefault="00DB6215" w:rsidP="003246CE">
            <w:pPr>
              <w:spacing w:line="240" w:lineRule="auto"/>
              <w:rPr>
                <w:rStyle w:val="hps"/>
                <w:rFonts w:cs="Times New Roman"/>
                <w:sz w:val="24"/>
                <w:szCs w:val="24"/>
                <w:lang w:val="en"/>
              </w:rPr>
            </w:pPr>
            <w:r w:rsidRPr="003246CE">
              <w:rPr>
                <w:rStyle w:val="hps"/>
                <w:rFonts w:cs="Times New Roman"/>
                <w:sz w:val="24"/>
                <w:szCs w:val="24"/>
              </w:rPr>
              <w:t xml:space="preserve">Strategies for </w:t>
            </w:r>
            <w:r w:rsidRPr="003246CE">
              <w:rPr>
                <w:rFonts w:cs="Times New Roman"/>
                <w:sz w:val="24"/>
                <w:szCs w:val="24"/>
                <w:lang w:val="en"/>
              </w:rPr>
              <w:t>SNP detections strategies for arrays.</w:t>
            </w:r>
          </w:p>
        </w:tc>
      </w:tr>
      <w:tr w:rsidR="00DB6215" w:rsidRPr="003246CE" w:rsidTr="00DB6215">
        <w:tc>
          <w:tcPr>
            <w:tcW w:w="8398" w:type="dxa"/>
          </w:tcPr>
          <w:p w:rsidR="00DB6215" w:rsidRPr="00DB6215" w:rsidRDefault="00DB6215" w:rsidP="003246CE">
            <w:pPr>
              <w:spacing w:line="240" w:lineRule="auto"/>
              <w:rPr>
                <w:rStyle w:val="hps"/>
                <w:sz w:val="24"/>
                <w:szCs w:val="24"/>
              </w:rPr>
            </w:pPr>
            <w:r w:rsidRPr="003246CE">
              <w:rPr>
                <w:bCs/>
                <w:sz w:val="24"/>
                <w:szCs w:val="24"/>
              </w:rPr>
              <w:t>Protocols of Real-Time PCR</w:t>
            </w:r>
          </w:p>
        </w:tc>
      </w:tr>
      <w:tr w:rsidR="00DB6215" w:rsidRPr="003246CE" w:rsidTr="00DB6215">
        <w:tc>
          <w:tcPr>
            <w:tcW w:w="8398" w:type="dxa"/>
          </w:tcPr>
          <w:p w:rsidR="00DB6215" w:rsidRPr="00DB6215" w:rsidRDefault="00DB6215" w:rsidP="003246CE">
            <w:pPr>
              <w:pStyle w:val="a5"/>
              <w:numPr>
                <w:ilvl w:val="0"/>
                <w:numId w:val="1"/>
              </w:numPr>
              <w:spacing w:line="240" w:lineRule="auto"/>
              <w:ind w:left="0"/>
              <w:contextualSpacing w:val="0"/>
              <w:rPr>
                <w:rStyle w:val="hps"/>
                <w:sz w:val="24"/>
                <w:szCs w:val="24"/>
              </w:rPr>
            </w:pPr>
            <w:r w:rsidRPr="003246CE">
              <w:rPr>
                <w:bCs/>
                <w:sz w:val="24"/>
                <w:szCs w:val="24"/>
                <w:lang w:val="en-US"/>
              </w:rPr>
              <w:t>Protocols</w:t>
            </w:r>
            <w:r w:rsidRPr="003246CE">
              <w:rPr>
                <w:bCs/>
                <w:i/>
                <w:iCs/>
                <w:sz w:val="24"/>
                <w:szCs w:val="24"/>
                <w:lang w:val="en-US"/>
              </w:rPr>
              <w:t xml:space="preserve"> Allele-specific PCR</w:t>
            </w:r>
          </w:p>
        </w:tc>
      </w:tr>
      <w:tr w:rsidR="00DB6215" w:rsidRPr="003246CE" w:rsidTr="00DB6215">
        <w:tc>
          <w:tcPr>
            <w:tcW w:w="8398" w:type="dxa"/>
          </w:tcPr>
          <w:p w:rsidR="00DB6215" w:rsidRPr="003246CE" w:rsidRDefault="00DB6215" w:rsidP="003246CE">
            <w:pPr>
              <w:pStyle w:val="a5"/>
              <w:numPr>
                <w:ilvl w:val="0"/>
                <w:numId w:val="1"/>
              </w:numPr>
              <w:spacing w:line="240" w:lineRule="auto"/>
              <w:ind w:left="0"/>
              <w:contextualSpacing w:val="0"/>
              <w:rPr>
                <w:sz w:val="24"/>
                <w:szCs w:val="24"/>
              </w:rPr>
            </w:pPr>
            <w:r w:rsidRPr="003246CE">
              <w:rPr>
                <w:bCs/>
                <w:sz w:val="24"/>
                <w:szCs w:val="24"/>
                <w:lang w:val="en-US"/>
              </w:rPr>
              <w:t>Protocols</w:t>
            </w:r>
            <w:r w:rsidRPr="003246CE">
              <w:rPr>
                <w:bCs/>
                <w:i/>
                <w:iCs/>
                <w:sz w:val="24"/>
                <w:szCs w:val="24"/>
                <w:lang w:val="en-US"/>
              </w:rPr>
              <w:t xml:space="preserve"> Convective PCR</w:t>
            </w:r>
          </w:p>
          <w:p w:rsidR="00DB6215" w:rsidRPr="003246CE" w:rsidRDefault="00DB6215" w:rsidP="003246CE">
            <w:pPr>
              <w:spacing w:line="240" w:lineRule="auto"/>
              <w:rPr>
                <w:rStyle w:val="hps"/>
                <w:rFonts w:cs="Times New Roman"/>
                <w:sz w:val="24"/>
                <w:szCs w:val="24"/>
              </w:rPr>
            </w:pPr>
          </w:p>
        </w:tc>
      </w:tr>
      <w:tr w:rsidR="00DB6215" w:rsidRPr="003246CE" w:rsidTr="00DB6215">
        <w:tc>
          <w:tcPr>
            <w:tcW w:w="8398" w:type="dxa"/>
          </w:tcPr>
          <w:p w:rsidR="00DB6215" w:rsidRPr="00561EB7" w:rsidRDefault="00DB6215" w:rsidP="003246CE">
            <w:pPr>
              <w:pStyle w:val="a5"/>
              <w:numPr>
                <w:ilvl w:val="0"/>
                <w:numId w:val="1"/>
              </w:numPr>
              <w:spacing w:line="240" w:lineRule="auto"/>
              <w:ind w:left="0"/>
              <w:contextualSpacing w:val="0"/>
              <w:rPr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kern w:val="0"/>
                <w:sz w:val="24"/>
                <w:szCs w:val="24"/>
                <w:lang w:val="en-US"/>
              </w:rPr>
              <w:t>Present p</w:t>
            </w:r>
            <w:r w:rsidRPr="003246CE">
              <w:rPr>
                <w:bCs/>
                <w:color w:val="auto"/>
                <w:kern w:val="0"/>
                <w:sz w:val="24"/>
                <w:szCs w:val="24"/>
                <w:lang w:val="en-US"/>
              </w:rPr>
              <w:t xml:space="preserve">rotocols of </w:t>
            </w:r>
            <w:r w:rsidRPr="003246CE">
              <w:rPr>
                <w:bCs/>
                <w:i/>
                <w:iCs/>
                <w:color w:val="auto"/>
                <w:kern w:val="0"/>
                <w:sz w:val="24"/>
                <w:szCs w:val="24"/>
                <w:lang w:val="en-US"/>
              </w:rPr>
              <w:t>Asymmetric PCR</w:t>
            </w:r>
          </w:p>
          <w:p w:rsidR="00DB6215" w:rsidRPr="003246CE" w:rsidRDefault="00DB6215" w:rsidP="003246CE">
            <w:pPr>
              <w:spacing w:line="240" w:lineRule="auto"/>
              <w:rPr>
                <w:rStyle w:val="hps"/>
                <w:rFonts w:cs="Times New Roman"/>
                <w:sz w:val="24"/>
                <w:szCs w:val="24"/>
              </w:rPr>
            </w:pPr>
          </w:p>
        </w:tc>
      </w:tr>
      <w:tr w:rsidR="00DB6215" w:rsidRPr="003246CE" w:rsidTr="00DB6215">
        <w:tc>
          <w:tcPr>
            <w:tcW w:w="8398" w:type="dxa"/>
          </w:tcPr>
          <w:p w:rsidR="00DB6215" w:rsidRPr="003246CE" w:rsidRDefault="00DB6215" w:rsidP="003246CE">
            <w:pPr>
              <w:pStyle w:val="a5"/>
              <w:numPr>
                <w:ilvl w:val="0"/>
                <w:numId w:val="1"/>
              </w:numPr>
              <w:spacing w:line="240" w:lineRule="auto"/>
              <w:ind w:left="0"/>
              <w:contextualSpacing w:val="0"/>
              <w:rPr>
                <w:sz w:val="24"/>
                <w:szCs w:val="24"/>
                <w:lang w:val="en-US"/>
              </w:rPr>
            </w:pPr>
            <w:r w:rsidRPr="00561EB7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Characterize</w:t>
            </w:r>
            <w:r w:rsidRPr="003246CE">
              <w:rPr>
                <w:bCs/>
                <w:color w:val="auto"/>
                <w:kern w:val="0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auto"/>
                <w:kern w:val="0"/>
                <w:sz w:val="24"/>
                <w:szCs w:val="24"/>
                <w:lang w:val="en-US"/>
              </w:rPr>
              <w:t>the p</w:t>
            </w:r>
            <w:r w:rsidRPr="003246CE">
              <w:rPr>
                <w:bCs/>
                <w:color w:val="auto"/>
                <w:kern w:val="0"/>
                <w:sz w:val="24"/>
                <w:szCs w:val="24"/>
                <w:lang w:val="en-US"/>
              </w:rPr>
              <w:t xml:space="preserve">rotocols of </w:t>
            </w:r>
            <w:r w:rsidRPr="003246CE">
              <w:rPr>
                <w:i/>
                <w:iCs/>
                <w:sz w:val="24"/>
                <w:szCs w:val="24"/>
                <w:lang w:val="en-US"/>
              </w:rPr>
              <w:t>Dial-out PCR</w:t>
            </w:r>
          </w:p>
          <w:p w:rsidR="00DB6215" w:rsidRPr="003246CE" w:rsidRDefault="00DB6215" w:rsidP="003246CE">
            <w:pPr>
              <w:spacing w:line="240" w:lineRule="auto"/>
              <w:rPr>
                <w:rStyle w:val="hps"/>
                <w:rFonts w:cs="Times New Roman"/>
                <w:sz w:val="24"/>
                <w:szCs w:val="24"/>
              </w:rPr>
            </w:pPr>
          </w:p>
        </w:tc>
      </w:tr>
      <w:tr w:rsidR="00DB6215" w:rsidRPr="003246CE" w:rsidTr="00DB6215">
        <w:tc>
          <w:tcPr>
            <w:tcW w:w="8398" w:type="dxa"/>
          </w:tcPr>
          <w:p w:rsidR="00DB6215" w:rsidRPr="00561EB7" w:rsidRDefault="00DB6215" w:rsidP="00561EB7">
            <w:pPr>
              <w:spacing w:line="240" w:lineRule="auto"/>
              <w:ind w:hanging="28"/>
              <w:rPr>
                <w:bCs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Characterize</w:t>
            </w:r>
            <w:r w:rsidRPr="00561EB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d</w:t>
            </w:r>
            <w:r w:rsidRPr="00561EB7">
              <w:rPr>
                <w:bCs/>
                <w:sz w:val="24"/>
                <w:szCs w:val="24"/>
              </w:rPr>
              <w:t>eveloping single nucleotide polymorphism (SNP) markers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61EB7">
              <w:rPr>
                <w:bCs/>
                <w:sz w:val="24"/>
                <w:szCs w:val="24"/>
              </w:rPr>
              <w:t>for identification</w:t>
            </w:r>
            <w:r>
              <w:rPr>
                <w:bCs/>
                <w:sz w:val="24"/>
                <w:szCs w:val="24"/>
              </w:rPr>
              <w:t xml:space="preserve"> of </w:t>
            </w:r>
            <w:r w:rsidRPr="00561EB7">
              <w:rPr>
                <w:bCs/>
                <w:sz w:val="24"/>
                <w:szCs w:val="24"/>
              </w:rPr>
              <w:t>germplasm</w:t>
            </w:r>
          </w:p>
        </w:tc>
      </w:tr>
      <w:tr w:rsidR="00DB6215" w:rsidRPr="003246CE" w:rsidTr="00DB6215">
        <w:tc>
          <w:tcPr>
            <w:tcW w:w="8398" w:type="dxa"/>
          </w:tcPr>
          <w:p w:rsidR="00DB6215" w:rsidRPr="00561EB7" w:rsidRDefault="00DB6215" w:rsidP="00561EB7">
            <w:pPr>
              <w:spacing w:line="240" w:lineRule="auto"/>
              <w:ind w:left="-28"/>
              <w:rPr>
                <w:bCs/>
                <w:sz w:val="24"/>
                <w:szCs w:val="24"/>
              </w:rPr>
            </w:pPr>
            <w:r>
              <w:rPr>
                <w:rStyle w:val="hps"/>
                <w:rFonts w:cs="Times New Roman"/>
                <w:sz w:val="24"/>
                <w:szCs w:val="24"/>
              </w:rPr>
              <w:t>Describe</w:t>
            </w:r>
            <w:r w:rsidRPr="00561EB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the m</w:t>
            </w:r>
            <w:r w:rsidRPr="00561EB7">
              <w:rPr>
                <w:bCs/>
                <w:sz w:val="24"/>
                <w:szCs w:val="24"/>
              </w:rPr>
              <w:t>olecular markers</w:t>
            </w:r>
            <w:r>
              <w:rPr>
                <w:bCs/>
                <w:sz w:val="24"/>
                <w:szCs w:val="24"/>
              </w:rPr>
              <w:t xml:space="preserve"> in breeding </w:t>
            </w:r>
          </w:p>
        </w:tc>
      </w:tr>
      <w:tr w:rsidR="00DB6215" w:rsidRPr="003246CE" w:rsidTr="00DB6215">
        <w:tc>
          <w:tcPr>
            <w:tcW w:w="8398" w:type="dxa"/>
          </w:tcPr>
          <w:p w:rsidR="00DB6215" w:rsidRPr="00561EB7" w:rsidRDefault="00DB6215" w:rsidP="00561EB7">
            <w:pPr>
              <w:spacing w:line="240" w:lineRule="auto"/>
              <w:ind w:left="-2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Show the advantages of the molecular markers</w:t>
            </w:r>
          </w:p>
        </w:tc>
      </w:tr>
      <w:tr w:rsidR="00DB6215" w:rsidRPr="003246CE" w:rsidTr="00DB6215">
        <w:tc>
          <w:tcPr>
            <w:tcW w:w="8398" w:type="dxa"/>
          </w:tcPr>
          <w:p w:rsidR="00DB6215" w:rsidRPr="00561EB7" w:rsidRDefault="00DB6215" w:rsidP="00561EB7">
            <w:pPr>
              <w:spacing w:line="240" w:lineRule="auto"/>
              <w:ind w:left="-28"/>
              <w:rPr>
                <w:bCs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Characterize</w:t>
            </w:r>
            <w:r w:rsidRPr="00561EB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the </w:t>
            </w:r>
            <w:r w:rsidRPr="00561EB7">
              <w:rPr>
                <w:bCs/>
                <w:sz w:val="24"/>
                <w:szCs w:val="24"/>
              </w:rPr>
              <w:t>RAPD</w:t>
            </w:r>
            <w:r>
              <w:rPr>
                <w:bCs/>
                <w:sz w:val="24"/>
                <w:szCs w:val="24"/>
              </w:rPr>
              <w:t xml:space="preserve"> and  molecular marker and its steps</w:t>
            </w:r>
          </w:p>
        </w:tc>
      </w:tr>
      <w:tr w:rsidR="00DB6215" w:rsidRPr="003246CE" w:rsidTr="00DB6215">
        <w:tc>
          <w:tcPr>
            <w:tcW w:w="8398" w:type="dxa"/>
          </w:tcPr>
          <w:p w:rsidR="00DB6215" w:rsidRPr="00561EB7" w:rsidRDefault="00DB6215" w:rsidP="00561EB7">
            <w:pPr>
              <w:spacing w:line="240" w:lineRule="auto"/>
              <w:ind w:left="-2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Present</w:t>
            </w:r>
            <w:r w:rsidRPr="00561EB7">
              <w:rPr>
                <w:bCs/>
                <w:sz w:val="24"/>
                <w:szCs w:val="24"/>
              </w:rPr>
              <w:t xml:space="preserve"> AFLP</w:t>
            </w:r>
            <w:r>
              <w:rPr>
                <w:bCs/>
                <w:sz w:val="24"/>
                <w:szCs w:val="24"/>
              </w:rPr>
              <w:t xml:space="preserve"> molecular marker and its steps of applications </w:t>
            </w:r>
          </w:p>
        </w:tc>
      </w:tr>
      <w:tr w:rsidR="00DB6215" w:rsidRPr="003246CE" w:rsidTr="00DB6215">
        <w:tc>
          <w:tcPr>
            <w:tcW w:w="8398" w:type="dxa"/>
          </w:tcPr>
          <w:p w:rsidR="00DB6215" w:rsidRPr="00561EB7" w:rsidRDefault="00DB6215" w:rsidP="00561EB7">
            <w:pPr>
              <w:spacing w:line="240" w:lineRule="auto"/>
              <w:ind w:left="-28"/>
              <w:rPr>
                <w:bCs/>
                <w:sz w:val="24"/>
                <w:szCs w:val="24"/>
              </w:rPr>
            </w:pPr>
            <w:proofErr w:type="spellStart"/>
            <w:r w:rsidRPr="00A01973">
              <w:rPr>
                <w:rFonts w:cs="Times New Roman"/>
                <w:bCs/>
                <w:color w:val="505050"/>
                <w:sz w:val="24"/>
                <w:szCs w:val="24"/>
              </w:rPr>
              <w:t>Subclone</w:t>
            </w:r>
            <w:proofErr w:type="spellEnd"/>
            <w:r w:rsidRPr="00A01973">
              <w:rPr>
                <w:rFonts w:cs="Times New Roman"/>
                <w:bCs/>
                <w:color w:val="505050"/>
                <w:sz w:val="24"/>
                <w:szCs w:val="24"/>
              </w:rPr>
              <w:t xml:space="preserve"> characterization and use. Multiple cloning site (MCS)</w:t>
            </w:r>
            <w:r w:rsidRPr="00A01973">
              <w:rPr>
                <w:rFonts w:cs="Times New Roman"/>
                <w:b/>
                <w:bCs/>
                <w:color w:val="505050"/>
                <w:sz w:val="24"/>
                <w:szCs w:val="24"/>
              </w:rPr>
              <w:t xml:space="preserve"> </w:t>
            </w:r>
            <w:r w:rsidRPr="00A01973">
              <w:rPr>
                <w:rFonts w:cs="Times New Roman"/>
                <w:bCs/>
                <w:color w:val="505050"/>
                <w:sz w:val="24"/>
                <w:szCs w:val="24"/>
              </w:rPr>
              <w:t>characterization and use in molecular biotechnology</w:t>
            </w:r>
          </w:p>
        </w:tc>
      </w:tr>
      <w:tr w:rsidR="00DB6215" w:rsidRPr="003246CE" w:rsidTr="00DB6215">
        <w:tc>
          <w:tcPr>
            <w:tcW w:w="8398" w:type="dxa"/>
          </w:tcPr>
          <w:p w:rsidR="00DB6215" w:rsidRPr="00A01973" w:rsidRDefault="00DB6215" w:rsidP="00DB621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A01973">
              <w:rPr>
                <w:rFonts w:cs="Times New Roman"/>
                <w:bCs/>
                <w:sz w:val="24"/>
                <w:szCs w:val="24"/>
              </w:rPr>
              <w:t>Mismatches and single nucleotide polymorphisms (SNPs)</w:t>
            </w:r>
          </w:p>
          <w:p w:rsidR="00DB6215" w:rsidRPr="00561EB7" w:rsidRDefault="00DB6215" w:rsidP="00561EB7">
            <w:pPr>
              <w:spacing w:line="240" w:lineRule="auto"/>
              <w:ind w:left="-360"/>
              <w:rPr>
                <w:bCs/>
                <w:sz w:val="24"/>
                <w:szCs w:val="24"/>
              </w:rPr>
            </w:pPr>
          </w:p>
        </w:tc>
      </w:tr>
      <w:tr w:rsidR="00DB6215" w:rsidRPr="003246CE" w:rsidTr="00DB6215">
        <w:tc>
          <w:tcPr>
            <w:tcW w:w="8398" w:type="dxa"/>
          </w:tcPr>
          <w:p w:rsidR="00DB6215" w:rsidRPr="00A01973" w:rsidRDefault="00DB6215" w:rsidP="00DB6215">
            <w:pPr>
              <w:spacing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A01973">
              <w:rPr>
                <w:rFonts w:cs="Times New Roman"/>
                <w:sz w:val="24"/>
                <w:szCs w:val="24"/>
              </w:rPr>
              <w:t xml:space="preserve">Mass analysis of proteolytic peptides is a popular method of protein characterization, as cheaper instrument </w:t>
            </w:r>
            <w:proofErr w:type="gramStart"/>
            <w:r w:rsidRPr="00A01973">
              <w:rPr>
                <w:rFonts w:cs="Times New Roman"/>
                <w:sz w:val="24"/>
                <w:szCs w:val="24"/>
              </w:rPr>
              <w:t>designs  used</w:t>
            </w:r>
            <w:proofErr w:type="gramEnd"/>
            <w:r w:rsidRPr="00A01973">
              <w:rPr>
                <w:rFonts w:cs="Times New Roman"/>
                <w:sz w:val="24"/>
                <w:szCs w:val="24"/>
              </w:rPr>
              <w:t xml:space="preserve"> for characterization. </w:t>
            </w:r>
          </w:p>
          <w:p w:rsidR="00DB6215" w:rsidRPr="00561EB7" w:rsidRDefault="00DB6215" w:rsidP="00561EB7">
            <w:pPr>
              <w:spacing w:line="240" w:lineRule="auto"/>
              <w:ind w:left="-360"/>
              <w:rPr>
                <w:bCs/>
                <w:sz w:val="24"/>
                <w:szCs w:val="24"/>
              </w:rPr>
            </w:pPr>
          </w:p>
        </w:tc>
      </w:tr>
      <w:tr w:rsidR="00DB6215" w:rsidRPr="003246CE" w:rsidTr="00DB6215">
        <w:tc>
          <w:tcPr>
            <w:tcW w:w="8398" w:type="dxa"/>
          </w:tcPr>
          <w:p w:rsidR="00DB6215" w:rsidRDefault="00DB6215" w:rsidP="00DB6215">
            <w:pPr>
              <w:spacing w:line="240" w:lineRule="auto"/>
              <w:rPr>
                <w:rFonts w:cs="Times New Roman"/>
                <w:color w:val="333333"/>
                <w:sz w:val="24"/>
                <w:szCs w:val="24"/>
              </w:rPr>
            </w:pPr>
            <w:r w:rsidRPr="00A01973">
              <w:rPr>
                <w:rFonts w:cs="Times New Roman"/>
                <w:sz w:val="24"/>
                <w:szCs w:val="24"/>
                <w:lang w:val="en"/>
              </w:rPr>
              <w:t>Limitations of DNA microarrays</w:t>
            </w:r>
            <w:r w:rsidRPr="00A01973">
              <w:rPr>
                <w:rFonts w:cs="Times New Roman"/>
                <w:color w:val="333333"/>
                <w:sz w:val="24"/>
                <w:szCs w:val="24"/>
              </w:rPr>
              <w:t xml:space="preserve">. </w:t>
            </w:r>
          </w:p>
          <w:p w:rsidR="00DB6215" w:rsidRPr="00561EB7" w:rsidRDefault="00DB6215" w:rsidP="00561EB7">
            <w:pPr>
              <w:spacing w:line="240" w:lineRule="auto"/>
              <w:ind w:left="-360"/>
              <w:rPr>
                <w:bCs/>
                <w:sz w:val="24"/>
                <w:szCs w:val="24"/>
              </w:rPr>
            </w:pPr>
          </w:p>
        </w:tc>
      </w:tr>
      <w:tr w:rsidR="00DB6215" w:rsidRPr="003246CE" w:rsidTr="00DB6215">
        <w:tc>
          <w:tcPr>
            <w:tcW w:w="8398" w:type="dxa"/>
          </w:tcPr>
          <w:p w:rsidR="00DB6215" w:rsidRPr="00A01973" w:rsidRDefault="00DB6215" w:rsidP="00DB621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A01973">
              <w:rPr>
                <w:rFonts w:cs="Times New Roman"/>
                <w:bCs/>
                <w:sz w:val="24"/>
                <w:szCs w:val="24"/>
              </w:rPr>
              <w:t>Preparation of DNA chip and the experiment</w:t>
            </w:r>
            <w:r w:rsidRPr="00CD14AC">
              <w:rPr>
                <w:rStyle w:val="a3"/>
                <w:rFonts w:cs="Times New Roman"/>
                <w:b w:val="0"/>
                <w:color w:val="333333"/>
                <w:sz w:val="24"/>
                <w:szCs w:val="24"/>
                <w:lang w:val="en"/>
              </w:rPr>
              <w:t xml:space="preserve"> </w:t>
            </w:r>
            <w:r w:rsidRPr="00CD14AC">
              <w:rPr>
                <w:rStyle w:val="a3"/>
                <w:rFonts w:cs="Times New Roman"/>
                <w:b w:val="0"/>
                <w:color w:val="333333"/>
                <w:sz w:val="24"/>
                <w:szCs w:val="24"/>
                <w:lang w:val="en"/>
              </w:rPr>
              <w:t xml:space="preserve">Collection and analysis of </w:t>
            </w:r>
            <w:proofErr w:type="spellStart"/>
            <w:r w:rsidRPr="00CD14AC">
              <w:rPr>
                <w:rStyle w:val="a3"/>
                <w:rFonts w:cs="Times New Roman"/>
                <w:b w:val="0"/>
                <w:color w:val="333333"/>
                <w:sz w:val="24"/>
                <w:szCs w:val="24"/>
                <w:lang w:val="en"/>
              </w:rPr>
              <w:t>microarry</w:t>
            </w:r>
            <w:proofErr w:type="spellEnd"/>
          </w:p>
          <w:p w:rsidR="00DB6215" w:rsidRPr="00561EB7" w:rsidRDefault="00DB6215" w:rsidP="00DB6215">
            <w:pPr>
              <w:spacing w:line="240" w:lineRule="auto"/>
              <w:ind w:left="-360"/>
              <w:rPr>
                <w:bCs/>
                <w:sz w:val="24"/>
                <w:szCs w:val="24"/>
              </w:rPr>
            </w:pPr>
          </w:p>
        </w:tc>
      </w:tr>
      <w:tr w:rsidR="00DB6215" w:rsidRPr="003246CE" w:rsidTr="00DB6215">
        <w:tc>
          <w:tcPr>
            <w:tcW w:w="8398" w:type="dxa"/>
          </w:tcPr>
          <w:p w:rsidR="00DB6215" w:rsidRPr="00561EB7" w:rsidRDefault="00DB6215" w:rsidP="00DB6215">
            <w:pPr>
              <w:spacing w:line="240" w:lineRule="auto"/>
              <w:ind w:left="93"/>
              <w:rPr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Give characterization of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B6215">
              <w:rPr>
                <w:rFonts w:cs="Times New Roman"/>
                <w:sz w:val="24"/>
                <w:szCs w:val="24"/>
              </w:rPr>
              <w:t xml:space="preserve">Constructing a </w:t>
            </w:r>
            <w:r w:rsidRPr="00DB6215">
              <w:rPr>
                <w:rFonts w:cs="Times New Roman"/>
                <w:b/>
                <w:bCs/>
                <w:sz w:val="24"/>
                <w:szCs w:val="24"/>
              </w:rPr>
              <w:t xml:space="preserve">DNA library 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and </w:t>
            </w:r>
            <w:r w:rsidRPr="00DB6215">
              <w:rPr>
                <w:rFonts w:cs="Times New Roman"/>
                <w:sz w:val="24"/>
                <w:szCs w:val="24"/>
              </w:rPr>
              <w:t>genomic library</w:t>
            </w:r>
          </w:p>
        </w:tc>
      </w:tr>
      <w:tr w:rsidR="00DB6215" w:rsidRPr="003246CE" w:rsidTr="00DB6215">
        <w:tc>
          <w:tcPr>
            <w:tcW w:w="8398" w:type="dxa"/>
          </w:tcPr>
          <w:p w:rsidR="00DB6215" w:rsidRPr="00561EB7" w:rsidRDefault="00DB6215" w:rsidP="00DB6215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Present</w:t>
            </w:r>
            <w:r>
              <w:rPr>
                <w:rFonts w:cs="Times New Roman"/>
                <w:sz w:val="24"/>
                <w:szCs w:val="24"/>
              </w:rPr>
              <w:t xml:space="preserve"> the methods of molecular cloning </w:t>
            </w:r>
          </w:p>
        </w:tc>
      </w:tr>
      <w:tr w:rsidR="00DB6215" w:rsidRPr="003246CE" w:rsidTr="00DB6215">
        <w:tc>
          <w:tcPr>
            <w:tcW w:w="8398" w:type="dxa"/>
          </w:tcPr>
          <w:p w:rsidR="00DB6215" w:rsidRPr="00561EB7" w:rsidRDefault="00DB6215" w:rsidP="00DB6215">
            <w:pPr>
              <w:spacing w:line="240" w:lineRule="auto"/>
              <w:ind w:left="-87"/>
              <w:rPr>
                <w:bCs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Describe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 w:val="24"/>
                <w:szCs w:val="24"/>
              </w:rPr>
              <w:t>of  s</w:t>
            </w:r>
            <w:r>
              <w:rPr>
                <w:rFonts w:cs="Times New Roman"/>
                <w:bCs/>
                <w:sz w:val="24"/>
                <w:szCs w:val="24"/>
              </w:rPr>
              <w:t>equencing</w:t>
            </w:r>
            <w:proofErr w:type="gramEnd"/>
            <w:r>
              <w:rPr>
                <w:rFonts w:cs="Times New Roman"/>
                <w:bCs/>
                <w:sz w:val="24"/>
                <w:szCs w:val="24"/>
              </w:rPr>
              <w:t xml:space="preserve"> techniques of </w:t>
            </w:r>
            <w:r>
              <w:rPr>
                <w:rFonts w:cs="Times New Roman"/>
                <w:bCs/>
                <w:sz w:val="24"/>
                <w:szCs w:val="24"/>
              </w:rPr>
              <w:t>protein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DB6215" w:rsidRPr="003246CE" w:rsidTr="00DB6215">
        <w:tc>
          <w:tcPr>
            <w:tcW w:w="8398" w:type="dxa"/>
          </w:tcPr>
          <w:p w:rsidR="00DB6215" w:rsidRDefault="00DB6215" w:rsidP="00DB6215">
            <w:pPr>
              <w:rPr>
                <w:rFonts w:cs="Times New Roman"/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 xml:space="preserve">Show  the methods of blotting for </w:t>
            </w:r>
            <w:r>
              <w:rPr>
                <w:rFonts w:cs="Times New Roman"/>
                <w:sz w:val="26"/>
                <w:szCs w:val="26"/>
              </w:rPr>
              <w:t>nucleic acids</w:t>
            </w:r>
            <w:r>
              <w:rPr>
                <w:rFonts w:cs="Times New Roman"/>
                <w:sz w:val="26"/>
                <w:szCs w:val="26"/>
              </w:rPr>
              <w:t xml:space="preserve"> and proteins </w:t>
            </w:r>
          </w:p>
          <w:p w:rsidR="00DB6215" w:rsidRPr="00561EB7" w:rsidRDefault="00DB6215" w:rsidP="00DB6215">
            <w:pPr>
              <w:spacing w:line="240" w:lineRule="auto"/>
              <w:ind w:left="3"/>
              <w:rPr>
                <w:bCs/>
                <w:sz w:val="24"/>
                <w:szCs w:val="24"/>
              </w:rPr>
            </w:pPr>
          </w:p>
        </w:tc>
      </w:tr>
      <w:tr w:rsidR="00DB6215" w:rsidRPr="003246CE" w:rsidTr="00DB6215">
        <w:tc>
          <w:tcPr>
            <w:tcW w:w="8398" w:type="dxa"/>
          </w:tcPr>
          <w:p w:rsidR="00DB6215" w:rsidRPr="00561EB7" w:rsidRDefault="00DB6215" w:rsidP="00561EB7">
            <w:pPr>
              <w:spacing w:line="240" w:lineRule="auto"/>
              <w:ind w:left="-360"/>
              <w:rPr>
                <w:bCs/>
                <w:sz w:val="24"/>
                <w:szCs w:val="24"/>
              </w:rPr>
            </w:pPr>
            <w:r w:rsidRPr="00CD14AC">
              <w:rPr>
                <w:rFonts w:cs="Times New Roman"/>
                <w:color w:val="333333"/>
                <w:sz w:val="24"/>
                <w:szCs w:val="24"/>
                <w:lang w:val="en"/>
              </w:rPr>
              <w:t xml:space="preserve">To </w:t>
            </w:r>
            <w:r>
              <w:rPr>
                <w:rFonts w:cs="Times New Roman"/>
                <w:color w:val="333333"/>
                <w:sz w:val="24"/>
                <w:szCs w:val="24"/>
                <w:lang w:val="en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>Describe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the methods to </w:t>
            </w:r>
            <w:r w:rsidRPr="00CD14AC">
              <w:rPr>
                <w:rFonts w:cs="Times New Roman"/>
                <w:color w:val="333333"/>
                <w:sz w:val="24"/>
                <w:szCs w:val="24"/>
                <w:lang w:val="en"/>
              </w:rPr>
              <w:t>study transcriptomes and proteomes</w:t>
            </w:r>
          </w:p>
        </w:tc>
      </w:tr>
    </w:tbl>
    <w:p w:rsidR="00F6382C" w:rsidRPr="003246CE" w:rsidRDefault="00F6382C" w:rsidP="003246CE">
      <w:pPr>
        <w:spacing w:after="0" w:line="240" w:lineRule="auto"/>
        <w:rPr>
          <w:rFonts w:cs="Times New Roman"/>
          <w:iCs/>
          <w:color w:val="000000" w:themeColor="text1"/>
          <w:sz w:val="24"/>
          <w:szCs w:val="24"/>
        </w:rPr>
      </w:pPr>
      <w:bookmarkStart w:id="0" w:name="_GoBack"/>
      <w:bookmarkEnd w:id="0"/>
    </w:p>
    <w:sectPr w:rsidR="00F6382C" w:rsidRPr="00324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0AFF"/>
    <w:multiLevelType w:val="hybridMultilevel"/>
    <w:tmpl w:val="3280B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5E"/>
    <w:rsid w:val="0011313F"/>
    <w:rsid w:val="002D1FCD"/>
    <w:rsid w:val="003246CE"/>
    <w:rsid w:val="00561EB7"/>
    <w:rsid w:val="006370F8"/>
    <w:rsid w:val="0071334D"/>
    <w:rsid w:val="00732D8B"/>
    <w:rsid w:val="00737208"/>
    <w:rsid w:val="0077317C"/>
    <w:rsid w:val="00794CDB"/>
    <w:rsid w:val="007A4F8C"/>
    <w:rsid w:val="0090112D"/>
    <w:rsid w:val="00927BD9"/>
    <w:rsid w:val="00A01973"/>
    <w:rsid w:val="00B15026"/>
    <w:rsid w:val="00B91A5E"/>
    <w:rsid w:val="00BF65D3"/>
    <w:rsid w:val="00C6381F"/>
    <w:rsid w:val="00CD14AC"/>
    <w:rsid w:val="00DB6215"/>
    <w:rsid w:val="00F5619B"/>
    <w:rsid w:val="00F6382C"/>
    <w:rsid w:val="00F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97B7"/>
  <w15:chartTrackingRefBased/>
  <w15:docId w15:val="{6D4960FD-3179-4C98-AB9C-0D969659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5E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0197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F65D3"/>
  </w:style>
  <w:style w:type="character" w:customStyle="1" w:styleId="30">
    <w:name w:val="Заголовок 3 Знак"/>
    <w:basedOn w:val="a0"/>
    <w:link w:val="3"/>
    <w:rsid w:val="00A01973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19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A01973"/>
    <w:rPr>
      <w:b/>
      <w:bCs/>
    </w:rPr>
  </w:style>
  <w:style w:type="table" w:styleId="a4">
    <w:name w:val="Table Grid"/>
    <w:basedOn w:val="a1"/>
    <w:uiPriority w:val="39"/>
    <w:rsid w:val="00F63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246CE"/>
    <w:pPr>
      <w:spacing w:line="259" w:lineRule="auto"/>
      <w:ind w:left="720"/>
      <w:contextualSpacing/>
    </w:pPr>
    <w:rPr>
      <w:color w:val="222222"/>
      <w:kern w:val="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KS </cp:lastModifiedBy>
  <cp:revision>2</cp:revision>
  <dcterms:created xsi:type="dcterms:W3CDTF">2020-10-17T13:33:00Z</dcterms:created>
  <dcterms:modified xsi:type="dcterms:W3CDTF">2020-10-17T13:33:00Z</dcterms:modified>
</cp:coreProperties>
</file>